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E944" w14:textId="07110ED0" w:rsidR="00B33764" w:rsidRPr="00C16268" w:rsidRDefault="00B33764" w:rsidP="00B33764">
      <w:pPr>
        <w:pStyle w:val="Tekstpodstawowy"/>
        <w:rPr>
          <w:sz w:val="28"/>
          <w:szCs w:val="28"/>
        </w:rPr>
      </w:pPr>
      <w:r w:rsidRPr="00C16268">
        <w:rPr>
          <w:sz w:val="28"/>
          <w:szCs w:val="28"/>
        </w:rPr>
        <w:t>PRZEDMIOTOW</w:t>
      </w:r>
      <w:r w:rsidR="00254304">
        <w:rPr>
          <w:sz w:val="28"/>
          <w:szCs w:val="28"/>
        </w:rPr>
        <w:t>Y</w:t>
      </w:r>
      <w:r w:rsidRPr="00C16268">
        <w:rPr>
          <w:sz w:val="28"/>
          <w:szCs w:val="28"/>
        </w:rPr>
        <w:t xml:space="preserve"> </w:t>
      </w:r>
      <w:r w:rsidR="00254304">
        <w:rPr>
          <w:sz w:val="28"/>
          <w:szCs w:val="28"/>
        </w:rPr>
        <w:t>SYSTEM</w:t>
      </w:r>
      <w:r w:rsidRPr="00C16268">
        <w:rPr>
          <w:sz w:val="28"/>
          <w:szCs w:val="28"/>
        </w:rPr>
        <w:t xml:space="preserve"> OCENIANIA </w:t>
      </w:r>
    </w:p>
    <w:p w14:paraId="764992FE" w14:textId="77777777" w:rsidR="00B33764" w:rsidRPr="00C16268" w:rsidRDefault="00B33764" w:rsidP="00B33764">
      <w:pPr>
        <w:pStyle w:val="Tekstpodstawowy"/>
        <w:rPr>
          <w:sz w:val="28"/>
          <w:szCs w:val="28"/>
        </w:rPr>
      </w:pPr>
      <w:r w:rsidRPr="00C16268">
        <w:rPr>
          <w:sz w:val="28"/>
          <w:szCs w:val="28"/>
        </w:rPr>
        <w:t xml:space="preserve">Z MATEMATYKI </w:t>
      </w:r>
    </w:p>
    <w:p w14:paraId="7F990A70" w14:textId="77777777" w:rsidR="00B33764" w:rsidRPr="00C16268" w:rsidRDefault="00B33764" w:rsidP="00B33764">
      <w:pPr>
        <w:pStyle w:val="Tekstpodstawowy"/>
        <w:rPr>
          <w:sz w:val="28"/>
          <w:szCs w:val="28"/>
        </w:rPr>
      </w:pPr>
      <w:r w:rsidRPr="00C16268">
        <w:rPr>
          <w:sz w:val="28"/>
          <w:szCs w:val="28"/>
        </w:rPr>
        <w:t>W PSP nr 1 – klasy IV - VIII</w:t>
      </w:r>
    </w:p>
    <w:p w14:paraId="2D3267BF" w14:textId="77777777" w:rsidR="00B33764" w:rsidRDefault="00B33764" w:rsidP="00B3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1C2C403" w14:textId="77777777" w:rsidR="00B33764" w:rsidRDefault="00B33764" w:rsidP="00B33764">
      <w:pPr>
        <w:pStyle w:val="Tekstpodstawowy3"/>
        <w:autoSpaceDE w:val="0"/>
        <w:autoSpaceDN w:val="0"/>
        <w:adjustRightInd w:val="0"/>
      </w:pPr>
      <w:r w:rsidRPr="006860E3">
        <w:t>Nauczanie matematyki w klasach IV-VIII odbywa się według programu wydawnictwa GWO „Matematyka z plusem”. Przedmiotowe zasady oceniania zostały opracowane w odniesieniu do podręczników poszczególnych klas.</w:t>
      </w:r>
    </w:p>
    <w:p w14:paraId="27E64E5B" w14:textId="77777777" w:rsidR="00717C5B" w:rsidRDefault="00717C5B" w:rsidP="00B33764">
      <w:pPr>
        <w:pStyle w:val="Tekstpodstawowy3"/>
        <w:autoSpaceDE w:val="0"/>
        <w:autoSpaceDN w:val="0"/>
        <w:adjustRightInd w:val="0"/>
      </w:pPr>
    </w:p>
    <w:p w14:paraId="4958B36E" w14:textId="77777777" w:rsidR="000A6D3C" w:rsidRDefault="000A6D3C" w:rsidP="000A6D3C">
      <w:pPr>
        <w:rPr>
          <w:b/>
          <w:sz w:val="26"/>
          <w:szCs w:val="26"/>
          <w:u w:val="single"/>
        </w:rPr>
      </w:pPr>
      <w:r w:rsidRPr="003261C8">
        <w:rPr>
          <w:b/>
          <w:sz w:val="26"/>
          <w:szCs w:val="26"/>
          <w:u w:val="single"/>
        </w:rPr>
        <w:t>Podstawa prawna:</w:t>
      </w:r>
    </w:p>
    <w:p w14:paraId="6AE8608B" w14:textId="77777777" w:rsidR="00717C5B" w:rsidRPr="006860E3" w:rsidRDefault="00D37C5E" w:rsidP="00D37C5E">
      <w:pPr>
        <w:spacing w:before="100" w:beforeAutospacing="1" w:after="100" w:afterAutospacing="1"/>
      </w:pPr>
      <w:r w:rsidRPr="33EE659A">
        <w:rPr>
          <w:i/>
          <w:iCs/>
        </w:rPr>
        <w:t xml:space="preserve"> </w:t>
      </w:r>
      <w:r w:rsidRPr="00D37C5E">
        <w:rPr>
          <w:iCs/>
        </w:rPr>
        <w:t>Ustawa o systemie oświaty z dnia 7 września 1991r. oraz Ustawa o r., Rozporządzeniu MEN z dnia 10 czerwca 2015 r. (poz. 843) w sprawie szczegółowych warunków i sposobu oceniania, klasyfikowania i promowania uczniów i słuchaczy w szkołach publicznych</w:t>
      </w:r>
      <w:r w:rsidRPr="00D37C5E">
        <w:t xml:space="preserve">, a także </w:t>
      </w:r>
      <w:r w:rsidRPr="00D37C5E">
        <w:rPr>
          <w:iCs/>
        </w:rPr>
        <w:t>Rozporządzenia MEN z dnia 11 sierpnia 2016 r. (poz. 1278) zmieniającego rozporządzenie w sprawie szczegółowych warunków i sposobu oceniania, klasyfikowania i promowania uczniów i słuchaczy w szkołach publicznych, obowiązująca podstawa programowa kształcenia ogólnego w szkole podstawowej, Statut Szkoły Podstawowej Nr 1im. Marii Konopnickiej w Garwolinie.</w:t>
      </w:r>
    </w:p>
    <w:p w14:paraId="6FCCAFAD" w14:textId="77777777" w:rsidR="00B33764" w:rsidRPr="006860E3" w:rsidRDefault="00B33764" w:rsidP="00B33764">
      <w:pPr>
        <w:jc w:val="both"/>
        <w:rPr>
          <w:b/>
          <w:bCs/>
        </w:rPr>
      </w:pPr>
    </w:p>
    <w:p w14:paraId="1A7C715E" w14:textId="77777777" w:rsidR="00B33764" w:rsidRPr="006860E3" w:rsidRDefault="00B33764" w:rsidP="006860E3">
      <w:pPr>
        <w:widowControl w:val="0"/>
        <w:suppressAutoHyphens/>
        <w:jc w:val="both"/>
        <w:rPr>
          <w:b/>
          <w:bCs/>
        </w:rPr>
      </w:pPr>
      <w:r w:rsidRPr="006860E3">
        <w:rPr>
          <w:b/>
          <w:bCs/>
        </w:rPr>
        <w:t>Zasady oceny pracy i osiągnięć uczniów</w:t>
      </w:r>
    </w:p>
    <w:p w14:paraId="3315DDD2" w14:textId="77777777" w:rsidR="00C96D37" w:rsidRPr="006860E3" w:rsidRDefault="00C96D37" w:rsidP="00C96D37">
      <w:pPr>
        <w:widowControl w:val="0"/>
        <w:suppressAutoHyphens/>
        <w:ind w:left="1080"/>
        <w:jc w:val="both"/>
        <w:rPr>
          <w:b/>
          <w:bCs/>
        </w:rPr>
      </w:pPr>
    </w:p>
    <w:p w14:paraId="68EB7D61" w14:textId="77777777" w:rsidR="00D80F67" w:rsidRPr="006860E3" w:rsidRDefault="00D80F67" w:rsidP="00C96D37">
      <w:pPr>
        <w:widowControl w:val="0"/>
        <w:suppressAutoHyphens/>
        <w:rPr>
          <w:b/>
          <w:bCs/>
        </w:rPr>
      </w:pPr>
      <w:r w:rsidRPr="006860E3">
        <w:t>Na lekcjach matematyki ocenianie są:</w:t>
      </w:r>
      <w:r w:rsidRPr="006860E3">
        <w:br/>
        <w:t>1. Rozumienie pojęć matematycznych i znajomość ich definicji.</w:t>
      </w:r>
      <w:r w:rsidRPr="006860E3">
        <w:br/>
        <w:t>2. Rozwiązywanie problemów. Sposób ujęcia zagadnienia.</w:t>
      </w:r>
      <w:r w:rsidRPr="006860E3">
        <w:br/>
        <w:t>3. Prowadzenie rozumowań, abstrakcyjność myślenia.</w:t>
      </w:r>
      <w:r w:rsidRPr="006860E3">
        <w:br/>
        <w:t>4. Rozwiązywanie zadań z wykorzystaniem odpowiednich metod i sposobów.</w:t>
      </w:r>
      <w:r w:rsidRPr="006860E3">
        <w:br/>
        <w:t>5. Posługiwanie się symboliką i językiem matematyki.</w:t>
      </w:r>
      <w:r w:rsidRPr="006860E3">
        <w:br/>
        <w:t>6. Analizowanie tekstów matematycznych.</w:t>
      </w:r>
      <w:r w:rsidRPr="006860E3">
        <w:br/>
        <w:t>7. Stosowanie wiedzy przedmiotowej w sytuacjach praktycznych</w:t>
      </w:r>
      <w:r w:rsidRPr="006860E3">
        <w:br/>
        <w:t>8. Prezentowanie wyników swojej pracy w rożnych formach.</w:t>
      </w:r>
      <w:r w:rsidRPr="006860E3">
        <w:br/>
        <w:t>9. Aktywność na lekcjach, praca w grupach i własny wkład pracy ucznia.</w:t>
      </w:r>
    </w:p>
    <w:p w14:paraId="2D35E601" w14:textId="77777777" w:rsidR="00B33764" w:rsidRPr="006860E3" w:rsidRDefault="00B33764" w:rsidP="00B33764">
      <w:pPr>
        <w:ind w:left="1080"/>
        <w:jc w:val="both"/>
        <w:rPr>
          <w:b/>
          <w:bCs/>
        </w:rPr>
      </w:pPr>
    </w:p>
    <w:p w14:paraId="07C58032" w14:textId="77777777" w:rsidR="00D80F67" w:rsidRPr="006860E3" w:rsidRDefault="00D80F67" w:rsidP="00C96D37">
      <w:pPr>
        <w:widowControl w:val="0"/>
        <w:suppressAutoHyphens/>
        <w:jc w:val="both"/>
      </w:pPr>
    </w:p>
    <w:p w14:paraId="3ED3AABF" w14:textId="77777777" w:rsidR="00B33764" w:rsidRPr="006860E3" w:rsidRDefault="00C96D37" w:rsidP="006860E3">
      <w:pPr>
        <w:rPr>
          <w:b/>
        </w:rPr>
      </w:pPr>
      <w:r w:rsidRPr="006860E3">
        <w:rPr>
          <w:b/>
        </w:rPr>
        <w:t>Zasady współpracy między uczniem a nauczycielem (kontrakt)</w:t>
      </w:r>
    </w:p>
    <w:p w14:paraId="594A3E26" w14:textId="77777777" w:rsidR="00D80F67" w:rsidRPr="006860E3" w:rsidRDefault="00D80F67" w:rsidP="00B33764">
      <w:pPr>
        <w:pStyle w:val="Tekstpodstawowy2"/>
        <w:rPr>
          <w:sz w:val="24"/>
          <w:szCs w:val="24"/>
        </w:rPr>
      </w:pPr>
    </w:p>
    <w:p w14:paraId="103F0CB4" w14:textId="77777777" w:rsidR="00D80F67" w:rsidRPr="00B34B4D" w:rsidRDefault="00D80F67" w:rsidP="00D80F67">
      <w:pPr>
        <w:numPr>
          <w:ilvl w:val="0"/>
          <w:numId w:val="7"/>
        </w:numPr>
        <w:jc w:val="both"/>
      </w:pPr>
      <w:r w:rsidRPr="00B34B4D">
        <w:rPr>
          <w:iCs/>
        </w:rPr>
        <w:t>Na pierwszej lekcji matematyki w danym roku szkolnym nauczyciel zapoznaje uczniów</w:t>
      </w:r>
      <w:r w:rsidRPr="00B34B4D">
        <w:rPr>
          <w:iCs/>
        </w:rPr>
        <w:br/>
        <w:t>z przedmiotowymi zasadami oceniania z matematyki.</w:t>
      </w:r>
    </w:p>
    <w:p w14:paraId="5DD70126" w14:textId="77777777" w:rsidR="00D80F67" w:rsidRPr="00B34B4D" w:rsidRDefault="00D80F67" w:rsidP="00D80F67">
      <w:pPr>
        <w:numPr>
          <w:ilvl w:val="0"/>
          <w:numId w:val="7"/>
        </w:numPr>
        <w:jc w:val="both"/>
      </w:pPr>
      <w:r w:rsidRPr="00B34B4D">
        <w:rPr>
          <w:iCs/>
        </w:rPr>
        <w:t>Przy ocenianiu nauczyciel uwzględnia możliwości intelektualne ucznia.</w:t>
      </w:r>
    </w:p>
    <w:p w14:paraId="1C53EBA5" w14:textId="77777777" w:rsidR="00D80F67" w:rsidRPr="00B34B4D" w:rsidRDefault="00D80F67" w:rsidP="00D80F67">
      <w:pPr>
        <w:numPr>
          <w:ilvl w:val="0"/>
          <w:numId w:val="7"/>
        </w:numPr>
        <w:jc w:val="both"/>
      </w:pPr>
      <w:r w:rsidRPr="00B34B4D">
        <w:rPr>
          <w:iCs/>
        </w:rPr>
        <w:t>Ocenianiu podlegają wszystkie wymienione obszary aktywności.</w:t>
      </w:r>
    </w:p>
    <w:p w14:paraId="5A83CE70" w14:textId="77777777" w:rsidR="00D80F67" w:rsidRPr="00B34B4D" w:rsidRDefault="00D80F67" w:rsidP="00D80F67">
      <w:pPr>
        <w:numPr>
          <w:ilvl w:val="0"/>
          <w:numId w:val="7"/>
        </w:numPr>
        <w:jc w:val="both"/>
      </w:pPr>
      <w:r w:rsidRPr="00B34B4D">
        <w:rPr>
          <w:iCs/>
        </w:rPr>
        <w:t>Uczeń ma obowiązek rzetelnego przygotowania się do lekcji matematyki.</w:t>
      </w:r>
    </w:p>
    <w:p w14:paraId="0D93930E" w14:textId="77777777" w:rsidR="00D80F67" w:rsidRPr="00B34B4D" w:rsidRDefault="00D80F67" w:rsidP="00D80F67">
      <w:pPr>
        <w:numPr>
          <w:ilvl w:val="0"/>
          <w:numId w:val="7"/>
        </w:numPr>
        <w:jc w:val="both"/>
      </w:pPr>
      <w:r w:rsidRPr="00B34B4D">
        <w:rPr>
          <w:iCs/>
        </w:rPr>
        <w:t>Uczeń ma prawo zgłosić nieprzygotowanie do lekcji wtedy, gdy:</w:t>
      </w:r>
    </w:p>
    <w:p w14:paraId="717D36EE" w14:textId="77777777" w:rsidR="00D80F67" w:rsidRPr="00B34B4D" w:rsidRDefault="00D80F67" w:rsidP="00D80F67">
      <w:pPr>
        <w:pStyle w:val="NormalnyWeb"/>
        <w:spacing w:before="0" w:beforeAutospacing="0" w:after="0" w:afterAutospacing="0"/>
        <w:jc w:val="both"/>
      </w:pPr>
      <w:r w:rsidRPr="00B34B4D">
        <w:rPr>
          <w:iCs/>
        </w:rPr>
        <w:t>- nie wykonał zadania domowego,</w:t>
      </w:r>
    </w:p>
    <w:p w14:paraId="6BB1472A" w14:textId="77777777" w:rsidR="00D80F67" w:rsidRPr="00B34B4D" w:rsidRDefault="00D80F67" w:rsidP="00D80F67">
      <w:pPr>
        <w:pStyle w:val="NormalnyWeb"/>
        <w:spacing w:before="0" w:beforeAutospacing="0" w:after="0" w:afterAutospacing="0"/>
        <w:jc w:val="both"/>
      </w:pPr>
      <w:r w:rsidRPr="00B34B4D">
        <w:rPr>
          <w:iCs/>
        </w:rPr>
        <w:t>- nie przyniósł przyborów geometrycznych lub zeszytu,</w:t>
      </w:r>
    </w:p>
    <w:p w14:paraId="0B03F618" w14:textId="77777777" w:rsidR="00D80F67" w:rsidRPr="00B34B4D" w:rsidRDefault="00D80F67" w:rsidP="00D80F67">
      <w:pPr>
        <w:pStyle w:val="NormalnyWeb"/>
        <w:spacing w:before="0" w:beforeAutospacing="0" w:after="0" w:afterAutospacing="0"/>
        <w:jc w:val="both"/>
      </w:pPr>
      <w:r w:rsidRPr="00B34B4D">
        <w:rPr>
          <w:iCs/>
        </w:rPr>
        <w:t>- nie jest przygotowany do lekcji.</w:t>
      </w:r>
    </w:p>
    <w:p w14:paraId="3204B67C" w14:textId="77777777" w:rsidR="00D80F67" w:rsidRPr="00B34B4D" w:rsidRDefault="00D80F67" w:rsidP="00D80F67">
      <w:pPr>
        <w:pStyle w:val="NormalnyWeb"/>
        <w:spacing w:before="0" w:beforeAutospacing="0" w:after="0" w:afterAutospacing="0"/>
        <w:jc w:val="both"/>
      </w:pPr>
      <w:r w:rsidRPr="00B34B4D">
        <w:rPr>
          <w:iCs/>
        </w:rPr>
        <w:t>Za każde zgłoszenie takiego faktu otrzymuje minus</w:t>
      </w:r>
      <w:r w:rsidR="00321584">
        <w:rPr>
          <w:iCs/>
        </w:rPr>
        <w:t>. Trzy takie minusy w ciągu semestru</w:t>
      </w:r>
      <w:r w:rsidRPr="00B34B4D">
        <w:rPr>
          <w:iCs/>
        </w:rPr>
        <w:t>, równoważne są ocenie niedostatecznej. Kolejne nieprzygotowanie do zajęć  skutkuje oceną niedostateczną.</w:t>
      </w:r>
    </w:p>
    <w:p w14:paraId="79D97CA0" w14:textId="77777777" w:rsidR="00D80F67" w:rsidRPr="00B34B4D" w:rsidRDefault="00D80F67" w:rsidP="00D80F67">
      <w:pPr>
        <w:pStyle w:val="NormalnyWeb"/>
        <w:spacing w:before="0" w:beforeAutospacing="0" w:after="0" w:afterAutospacing="0"/>
        <w:jc w:val="both"/>
      </w:pPr>
      <w:r w:rsidRPr="00B34B4D">
        <w:rPr>
          <w:iCs/>
        </w:rPr>
        <w:lastRenderedPageBreak/>
        <w:t> Nieprzygotowanie ucznia do lekcji zgłaszane jest na początku zajęć. Uczeń ma obowiązek uzupełnić brakującą lub źle napisaną pracę domową na następną lekcję.</w:t>
      </w:r>
    </w:p>
    <w:p w14:paraId="278EEE34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Za nieodrobioną pracę domową,</w:t>
      </w:r>
      <w:r w:rsidR="002452CB">
        <w:rPr>
          <w:iCs/>
        </w:rPr>
        <w:t xml:space="preserve"> bez zgłoszenia nauczycielowi (</w:t>
      </w:r>
      <w:r w:rsidRPr="00B34B4D">
        <w:rPr>
          <w:iCs/>
        </w:rPr>
        <w:t>brak zeszytu, przyborów geometrycznych) uczeń otrzymuje ocenę niedostateczną.</w:t>
      </w:r>
    </w:p>
    <w:p w14:paraId="3154FFE8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Prace kontrolne są obowiązkowe.</w:t>
      </w:r>
    </w:p>
    <w:p w14:paraId="24EA37E8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 xml:space="preserve">Jeżeli uczeń opuścił pracę klasową lub sprawdzian z przyczyn losowych, </w:t>
      </w:r>
      <w:r w:rsidR="00717C5B">
        <w:rPr>
          <w:iCs/>
        </w:rPr>
        <w:t>to powinien napisać w ciągu dwóch tygodni od powrotu do szkoły</w:t>
      </w:r>
      <w:r w:rsidRPr="00B34B4D">
        <w:rPr>
          <w:iCs/>
        </w:rPr>
        <w:t>.</w:t>
      </w:r>
    </w:p>
    <w:p w14:paraId="486F83D7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Uczeń, który</w:t>
      </w:r>
      <w:r w:rsidR="00321584">
        <w:rPr>
          <w:iCs/>
        </w:rPr>
        <w:t xml:space="preserve"> nie był obecny na sprawdzianie pisemnym</w:t>
      </w:r>
      <w:r w:rsidRPr="00B34B4D">
        <w:rPr>
          <w:iCs/>
        </w:rPr>
        <w:t xml:space="preserve"> i nie usprawiedliwił nieobecności, pisze ją na tej lekcji, na której pojawił się po raz pierwszy.</w:t>
      </w:r>
    </w:p>
    <w:p w14:paraId="7921B0A9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 xml:space="preserve">Uczeń może raz </w:t>
      </w:r>
      <w:r w:rsidR="00321584">
        <w:rPr>
          <w:iCs/>
        </w:rPr>
        <w:t xml:space="preserve">poprawić każdą otrzymaną ocenę </w:t>
      </w:r>
      <w:r w:rsidRPr="00B34B4D">
        <w:rPr>
          <w:iCs/>
        </w:rPr>
        <w:t xml:space="preserve"> z pracy klasowej lub sprawdzianu.</w:t>
      </w:r>
    </w:p>
    <w:p w14:paraId="1C833045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Decyzję o możliwości poprawy kartkówki podejmuje nauczyciel.</w:t>
      </w:r>
    </w:p>
    <w:p w14:paraId="6FDF77B1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Ocena otrzymana z poprawy jest ostateczną nawet, jeżeli jest ona oceną gorszą.</w:t>
      </w:r>
    </w:p>
    <w:p w14:paraId="6AFFBD14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W przypadku otrzymania oceny niedostatecznej na semestr, uczeń zalicza wskazane partie materiału w terminie ustalonym z nauczycielem.</w:t>
      </w:r>
    </w:p>
    <w:p w14:paraId="7005AB2A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Za aktywną pracę na lekcji uczeń może otrzymać „+”. Pięć plusów jest równoważne ocenie bardzo dobrej.</w:t>
      </w:r>
    </w:p>
    <w:p w14:paraId="248450B0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Za ewidentny i celowy brak pracy na lekcji</w:t>
      </w:r>
      <w:r w:rsidR="00A36E91">
        <w:rPr>
          <w:iCs/>
        </w:rPr>
        <w:t>, nieprzepisywanie zadań z tablicy</w:t>
      </w:r>
      <w:r w:rsidRPr="00B34B4D">
        <w:rPr>
          <w:iCs/>
        </w:rPr>
        <w:t xml:space="preserve"> oraz odmowę wykonania polecenia nauczyciela, uczeń może otrzymać ocenę niedostateczną.</w:t>
      </w:r>
    </w:p>
    <w:p w14:paraId="03182F1B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Za szczególne osiągnięcia na lekcji, błyskotliwe pomysły, pomoc kolegom uczeń może otrzymać ocenę bardzo dobrą lub celującą.</w:t>
      </w:r>
    </w:p>
    <w:p w14:paraId="51D3D701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W sytuacji, gdy uczeń przeszkadza w prowadzeniu lekcji nauczyciel ma prawo sądzić, ze uczeń rozumie wszystkie zagadnienia matematyczne  i poprosić go do odpowiedzi.</w:t>
      </w:r>
    </w:p>
    <w:p w14:paraId="46EC240C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Obowiązkowe materiały na lekcji to: podręcznik, zeszyt, przybory geometryczne.</w:t>
      </w:r>
    </w:p>
    <w:p w14:paraId="6C2FB34D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Przy wpisaniu ocen z prac pisemnych do dziennika uczeń dostaje do wglądu swoją pracę wraz z informacją zwrotną.</w:t>
      </w:r>
    </w:p>
    <w:p w14:paraId="7CFE9418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>Rodzic ma prawo wglądu w pisemne prace ucznia.</w:t>
      </w:r>
    </w:p>
    <w:p w14:paraId="4D845820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 xml:space="preserve">Nauczyciel wystawia ocenę śródroczną lub </w:t>
      </w:r>
      <w:proofErr w:type="spellStart"/>
      <w:r w:rsidRPr="00B34B4D">
        <w:rPr>
          <w:iCs/>
        </w:rPr>
        <w:t>końcoworoczną</w:t>
      </w:r>
      <w:proofErr w:type="spellEnd"/>
      <w:r w:rsidRPr="00B34B4D">
        <w:rPr>
          <w:iCs/>
        </w:rPr>
        <w:t xml:space="preserve"> na podstawie ocen cząstkowych. </w:t>
      </w:r>
    </w:p>
    <w:p w14:paraId="6935A3C1" w14:textId="77777777" w:rsidR="00D80F67" w:rsidRPr="00B34B4D" w:rsidRDefault="00D80F67" w:rsidP="00D80F67">
      <w:pPr>
        <w:numPr>
          <w:ilvl w:val="0"/>
          <w:numId w:val="8"/>
        </w:numPr>
        <w:jc w:val="both"/>
      </w:pPr>
      <w:r w:rsidRPr="00B34B4D">
        <w:rPr>
          <w:iCs/>
        </w:rPr>
        <w:t xml:space="preserve">Warunkiem uzyskania przez ucznia dopuszczającej oceny </w:t>
      </w:r>
      <w:proofErr w:type="spellStart"/>
      <w:r w:rsidRPr="00B34B4D">
        <w:rPr>
          <w:iCs/>
        </w:rPr>
        <w:t>końcoworocznej</w:t>
      </w:r>
      <w:proofErr w:type="spellEnd"/>
      <w:r w:rsidRPr="00B34B4D">
        <w:rPr>
          <w:iCs/>
        </w:rPr>
        <w:t xml:space="preserve"> z danego przedmiotu (bez względu na </w:t>
      </w:r>
      <w:proofErr w:type="spellStart"/>
      <w:r w:rsidRPr="00B34B4D">
        <w:rPr>
          <w:iCs/>
        </w:rPr>
        <w:t>końcoworoczną</w:t>
      </w:r>
      <w:proofErr w:type="spellEnd"/>
      <w:r w:rsidRPr="00B34B4D">
        <w:rPr>
          <w:iCs/>
        </w:rPr>
        <w:t xml:space="preserve"> średnią ważoną) jest konieczność otrzymania pozytywnej oceny lub poprawa oceny niedostatecznej z tego przedmiotu w I lub II semestrze w danym roku szkolnym</w:t>
      </w:r>
    </w:p>
    <w:p w14:paraId="49D8250A" w14:textId="77777777" w:rsidR="00D80F67" w:rsidRPr="006860E3" w:rsidRDefault="00D80F67" w:rsidP="00B33764">
      <w:pPr>
        <w:pStyle w:val="Tekstpodstawowy2"/>
        <w:rPr>
          <w:sz w:val="24"/>
          <w:szCs w:val="24"/>
        </w:rPr>
      </w:pPr>
    </w:p>
    <w:p w14:paraId="0411C921" w14:textId="77777777" w:rsidR="00D80F67" w:rsidRPr="006860E3" w:rsidRDefault="00D80F67" w:rsidP="00D80F67">
      <w:pPr>
        <w:pStyle w:val="Nagwek1"/>
      </w:pPr>
      <w:r w:rsidRPr="006860E3">
        <w:t xml:space="preserve">Funkcje i cele oceniania </w:t>
      </w:r>
    </w:p>
    <w:p w14:paraId="395D97F5" w14:textId="77777777" w:rsidR="00D80F67" w:rsidRPr="006860E3" w:rsidRDefault="00D80F67" w:rsidP="00D80F67"/>
    <w:p w14:paraId="569B68D8" w14:textId="77777777" w:rsidR="00D80F67" w:rsidRPr="006860E3" w:rsidRDefault="00D80F67" w:rsidP="00D80F67">
      <w:pPr>
        <w:pStyle w:val="Tekstpodstawowy2"/>
        <w:rPr>
          <w:sz w:val="24"/>
          <w:szCs w:val="24"/>
        </w:rPr>
      </w:pPr>
      <w:r w:rsidRPr="006860E3">
        <w:rPr>
          <w:sz w:val="24"/>
          <w:szCs w:val="24"/>
        </w:rPr>
        <w:tab/>
        <w:t xml:space="preserve">Ocenianie osiągnięć polega na rozpoznawaniu przez nauczycieli poziomu oraz postępów w opanowaniu przez ucznia wiadomości i umiejętności w stosunku do wymagań edukacyjnych zawartych w programie nauczania, które wynikają z podstawy programowej. </w:t>
      </w:r>
    </w:p>
    <w:p w14:paraId="23121451" w14:textId="77777777" w:rsidR="00B33764" w:rsidRPr="006860E3" w:rsidRDefault="00B33764" w:rsidP="00B33764">
      <w:pPr>
        <w:jc w:val="both"/>
      </w:pPr>
    </w:p>
    <w:p w14:paraId="07A225D8" w14:textId="77777777" w:rsidR="00B33764" w:rsidRPr="006860E3" w:rsidRDefault="00B33764" w:rsidP="00B33764">
      <w:pPr>
        <w:jc w:val="both"/>
      </w:pPr>
      <w:r w:rsidRPr="006860E3">
        <w:t>Ocenianie pełni funkcję diagnostyczną oraz klasyfikacyjną i ma następujące cele dydaktyczne:</w:t>
      </w:r>
    </w:p>
    <w:p w14:paraId="72928EB5" w14:textId="77777777" w:rsidR="00B33764" w:rsidRPr="006860E3" w:rsidRDefault="00B33764" w:rsidP="00B33764">
      <w:pPr>
        <w:jc w:val="both"/>
      </w:pPr>
    </w:p>
    <w:p w14:paraId="7B799B47" w14:textId="77777777" w:rsidR="00B33764" w:rsidRPr="006860E3" w:rsidRDefault="00B33764" w:rsidP="00B33764">
      <w:pPr>
        <w:numPr>
          <w:ilvl w:val="0"/>
          <w:numId w:val="1"/>
        </w:numPr>
        <w:jc w:val="both"/>
      </w:pPr>
      <w:r w:rsidRPr="006860E3">
        <w:t>Poinformowanie ucznia o poziomie jego osiągnięć edukacyjnych i postępach w tym zakresie.</w:t>
      </w:r>
    </w:p>
    <w:p w14:paraId="0346F7CB" w14:textId="77777777" w:rsidR="00B33764" w:rsidRPr="006860E3" w:rsidRDefault="00B33764" w:rsidP="00B33764">
      <w:pPr>
        <w:numPr>
          <w:ilvl w:val="0"/>
          <w:numId w:val="1"/>
        </w:numPr>
        <w:jc w:val="both"/>
      </w:pPr>
      <w:r w:rsidRPr="006860E3">
        <w:t xml:space="preserve"> Pomoc uczniowi w rozwoju uzdolnień i zainteresowań.</w:t>
      </w:r>
    </w:p>
    <w:p w14:paraId="549CEA1B" w14:textId="77777777" w:rsidR="00B33764" w:rsidRPr="006860E3" w:rsidRDefault="00B33764" w:rsidP="00B33764">
      <w:pPr>
        <w:numPr>
          <w:ilvl w:val="0"/>
          <w:numId w:val="1"/>
        </w:numPr>
        <w:jc w:val="both"/>
      </w:pPr>
      <w:r w:rsidRPr="006860E3">
        <w:t xml:space="preserve"> Motywowanie ucznia do dalszych postępów w nauce.</w:t>
      </w:r>
    </w:p>
    <w:p w14:paraId="22CDF2F7" w14:textId="77777777" w:rsidR="00B33764" w:rsidRPr="006860E3" w:rsidRDefault="00B33764" w:rsidP="00B33764">
      <w:pPr>
        <w:numPr>
          <w:ilvl w:val="0"/>
          <w:numId w:val="1"/>
        </w:numPr>
        <w:jc w:val="both"/>
      </w:pPr>
      <w:r w:rsidRPr="006860E3">
        <w:t>Dostarczenie rodzicom (prawnym opiekunom) i nauczycielom informacji o postępach, trudnościach w nauce oraz specjalnych uzdolnieniach ucznia.</w:t>
      </w:r>
    </w:p>
    <w:p w14:paraId="51EEC073" w14:textId="77777777" w:rsidR="00B33764" w:rsidRPr="006860E3" w:rsidRDefault="00B33764" w:rsidP="00B33764">
      <w:pPr>
        <w:numPr>
          <w:ilvl w:val="0"/>
          <w:numId w:val="1"/>
        </w:numPr>
        <w:jc w:val="both"/>
      </w:pPr>
      <w:r w:rsidRPr="006860E3">
        <w:lastRenderedPageBreak/>
        <w:t>Umożliwienie nauczycielom doskonalenia organizacji i metod pracy dydaktyczno- wychowawczej.</w:t>
      </w:r>
    </w:p>
    <w:p w14:paraId="4F59E9FF" w14:textId="77777777" w:rsidR="00B33764" w:rsidRPr="006860E3" w:rsidRDefault="00B33764" w:rsidP="00B33764">
      <w:pPr>
        <w:ind w:left="60"/>
        <w:jc w:val="both"/>
      </w:pPr>
      <w:r w:rsidRPr="006860E3">
        <w:tab/>
        <w:t>Sprawdzanie osiągnięć i postępów uczniów odznacza się obiektywizmem, systematycznością i indywidualizacją wymaga</w:t>
      </w:r>
      <w:r w:rsidR="002D5322" w:rsidRPr="006860E3">
        <w:t>ń. Oceny są jawne i umotywowane</w:t>
      </w:r>
      <w:r w:rsidRPr="006860E3">
        <w:t>.</w:t>
      </w:r>
    </w:p>
    <w:p w14:paraId="4772BCE5" w14:textId="77777777" w:rsidR="00467C2B" w:rsidRPr="006860E3" w:rsidRDefault="00467C2B" w:rsidP="00CB54BE">
      <w:pPr>
        <w:jc w:val="both"/>
      </w:pPr>
    </w:p>
    <w:p w14:paraId="17C56E31" w14:textId="77777777" w:rsidR="00B33764" w:rsidRPr="006860E3" w:rsidRDefault="00B33764" w:rsidP="00C16268">
      <w:pPr>
        <w:pStyle w:val="Nagwek2"/>
        <w:ind w:left="0"/>
        <w:rPr>
          <w:sz w:val="24"/>
          <w:szCs w:val="24"/>
        </w:rPr>
      </w:pPr>
      <w:r w:rsidRPr="006860E3">
        <w:rPr>
          <w:sz w:val="24"/>
          <w:szCs w:val="24"/>
        </w:rPr>
        <w:t>Skala ocen</w:t>
      </w:r>
    </w:p>
    <w:p w14:paraId="0C210ED8" w14:textId="77777777" w:rsidR="00B33764" w:rsidRPr="006860E3" w:rsidRDefault="00B33764" w:rsidP="00B33764">
      <w:pPr>
        <w:ind w:left="60"/>
      </w:pPr>
    </w:p>
    <w:p w14:paraId="6B431B0E" w14:textId="77777777" w:rsidR="00B33764" w:rsidRPr="006860E3" w:rsidRDefault="00B33764" w:rsidP="00B33764">
      <w:pPr>
        <w:ind w:left="60"/>
      </w:pPr>
      <w:r w:rsidRPr="006860E3">
        <w:t xml:space="preserve">Oceny dzieli się na: </w:t>
      </w:r>
    </w:p>
    <w:p w14:paraId="0871D6D5" w14:textId="77777777" w:rsidR="00B33764" w:rsidRPr="006860E3" w:rsidRDefault="002D5322" w:rsidP="00B33764">
      <w:pPr>
        <w:ind w:left="780"/>
      </w:pPr>
      <w:r w:rsidRPr="006860E3">
        <w:t>- bieżące</w:t>
      </w:r>
      <w:r w:rsidR="00B33764" w:rsidRPr="006860E3">
        <w:t xml:space="preserve">, </w:t>
      </w:r>
    </w:p>
    <w:p w14:paraId="124B6ED7" w14:textId="77777777" w:rsidR="00B33764" w:rsidRPr="006860E3" w:rsidRDefault="00B33764" w:rsidP="00B33764">
      <w:pPr>
        <w:ind w:left="780"/>
      </w:pPr>
      <w:r w:rsidRPr="006860E3">
        <w:t xml:space="preserve">-  klasyfikacyjne śródroczne, </w:t>
      </w:r>
    </w:p>
    <w:p w14:paraId="72E7F030" w14:textId="77777777" w:rsidR="00B33764" w:rsidRPr="006860E3" w:rsidRDefault="00B33764" w:rsidP="00CB54BE">
      <w:pPr>
        <w:ind w:left="780"/>
      </w:pPr>
      <w:r w:rsidRPr="006860E3">
        <w:t xml:space="preserve">-  klasyfikacyjne </w:t>
      </w:r>
      <w:proofErr w:type="spellStart"/>
      <w:r w:rsidRPr="006860E3">
        <w:t>końcoworoczne</w:t>
      </w:r>
      <w:proofErr w:type="spellEnd"/>
      <w:r w:rsidRPr="006860E3">
        <w:t>.</w:t>
      </w:r>
    </w:p>
    <w:p w14:paraId="46F66995" w14:textId="77777777" w:rsidR="00B33764" w:rsidRPr="006860E3" w:rsidRDefault="00B33764" w:rsidP="00B33764">
      <w:r w:rsidRPr="006860E3">
        <w:t>Zarówno oceny cząstkowe, jak i klasyfikacyjne wyrażone są sześciostopniową skalą:</w:t>
      </w:r>
    </w:p>
    <w:p w14:paraId="763D549D" w14:textId="77777777" w:rsidR="00B33764" w:rsidRPr="006860E3" w:rsidRDefault="00B33764" w:rsidP="00B33764">
      <w:r w:rsidRPr="006860E3">
        <w:t>6 – celujący (cel)</w:t>
      </w:r>
    </w:p>
    <w:p w14:paraId="29E402EC" w14:textId="77777777" w:rsidR="00B33764" w:rsidRPr="006860E3" w:rsidRDefault="00B33764" w:rsidP="00B33764">
      <w:r w:rsidRPr="006860E3">
        <w:t>5 – bardzo dobry (</w:t>
      </w:r>
      <w:proofErr w:type="spellStart"/>
      <w:r w:rsidRPr="006860E3">
        <w:t>bdb</w:t>
      </w:r>
      <w:proofErr w:type="spellEnd"/>
      <w:r w:rsidRPr="006860E3">
        <w:t>)</w:t>
      </w:r>
    </w:p>
    <w:p w14:paraId="2B50E330" w14:textId="77777777" w:rsidR="00B33764" w:rsidRPr="006860E3" w:rsidRDefault="00B33764" w:rsidP="00B33764">
      <w:r w:rsidRPr="006860E3">
        <w:t>4 – dobry (</w:t>
      </w:r>
      <w:proofErr w:type="spellStart"/>
      <w:r w:rsidRPr="006860E3">
        <w:t>db</w:t>
      </w:r>
      <w:proofErr w:type="spellEnd"/>
      <w:r w:rsidRPr="006860E3">
        <w:t>)</w:t>
      </w:r>
    </w:p>
    <w:p w14:paraId="59287EE7" w14:textId="77777777" w:rsidR="00B33764" w:rsidRPr="006860E3" w:rsidRDefault="00B33764" w:rsidP="00B33764">
      <w:r w:rsidRPr="006860E3">
        <w:t>3 – dostateczny (</w:t>
      </w:r>
      <w:proofErr w:type="spellStart"/>
      <w:r w:rsidRPr="006860E3">
        <w:t>dst</w:t>
      </w:r>
      <w:proofErr w:type="spellEnd"/>
      <w:r w:rsidRPr="006860E3">
        <w:t>)</w:t>
      </w:r>
    </w:p>
    <w:p w14:paraId="0199554A" w14:textId="77777777" w:rsidR="00B33764" w:rsidRPr="006860E3" w:rsidRDefault="00B33764" w:rsidP="00B33764">
      <w:r w:rsidRPr="006860E3">
        <w:t>2 – dopuszczający (</w:t>
      </w:r>
      <w:proofErr w:type="spellStart"/>
      <w:r w:rsidRPr="006860E3">
        <w:t>dp</w:t>
      </w:r>
      <w:proofErr w:type="spellEnd"/>
      <w:r w:rsidRPr="006860E3">
        <w:t>)</w:t>
      </w:r>
    </w:p>
    <w:p w14:paraId="7269A48A" w14:textId="77777777" w:rsidR="00B33764" w:rsidRPr="006860E3" w:rsidRDefault="00B33764" w:rsidP="00B33764">
      <w:r w:rsidRPr="006860E3">
        <w:t>1 – niedostateczny (</w:t>
      </w:r>
      <w:proofErr w:type="spellStart"/>
      <w:r w:rsidRPr="006860E3">
        <w:t>nd</w:t>
      </w:r>
      <w:r w:rsidR="00D37C5E">
        <w:t>st</w:t>
      </w:r>
      <w:proofErr w:type="spellEnd"/>
      <w:r w:rsidRPr="006860E3">
        <w:t>)</w:t>
      </w:r>
    </w:p>
    <w:p w14:paraId="59DA25DD" w14:textId="77777777" w:rsidR="00B33764" w:rsidRPr="006860E3" w:rsidRDefault="00B33764" w:rsidP="00B33764"/>
    <w:p w14:paraId="20EB6BAD" w14:textId="77777777" w:rsidR="00B33764" w:rsidRPr="006860E3" w:rsidRDefault="002D5322" w:rsidP="00B33764">
      <w:r w:rsidRPr="006860E3">
        <w:t>Oceny bieżące</w:t>
      </w:r>
      <w:r w:rsidR="00B33764" w:rsidRPr="006860E3">
        <w:t xml:space="preserve">  mogą </w:t>
      </w:r>
      <w:r w:rsidRPr="006860E3">
        <w:t>być wzmocnione znakiem plus (+) lub minus (-)</w:t>
      </w:r>
      <w:r w:rsidR="00B33764" w:rsidRPr="006860E3">
        <w:t xml:space="preserve"> </w:t>
      </w:r>
    </w:p>
    <w:p w14:paraId="028E7DE7" w14:textId="77777777" w:rsidR="00B33764" w:rsidRPr="006860E3" w:rsidRDefault="00B33764" w:rsidP="00B33764"/>
    <w:p w14:paraId="2F80C748" w14:textId="77777777" w:rsidR="00B33764" w:rsidRPr="006860E3" w:rsidRDefault="00B33764" w:rsidP="00B33764">
      <w:pPr>
        <w:pStyle w:val="Nagwek3"/>
        <w:rPr>
          <w:sz w:val="24"/>
          <w:szCs w:val="24"/>
        </w:rPr>
      </w:pPr>
      <w:r w:rsidRPr="006860E3">
        <w:rPr>
          <w:sz w:val="24"/>
          <w:szCs w:val="24"/>
        </w:rPr>
        <w:t>Sposoby oceniania osiągnięć uczniów</w:t>
      </w:r>
    </w:p>
    <w:p w14:paraId="7A69F01E" w14:textId="77777777" w:rsidR="00B33764" w:rsidRPr="006860E3" w:rsidRDefault="00B33764" w:rsidP="00B33764"/>
    <w:p w14:paraId="4D2DB35F" w14:textId="77777777" w:rsidR="00B33764" w:rsidRPr="006860E3" w:rsidRDefault="00B33764" w:rsidP="00B33764">
      <w:pPr>
        <w:pStyle w:val="Default"/>
      </w:pPr>
      <w:r w:rsidRPr="006860E3">
        <w:t>Ocenie podlegać mogą następujące formy pracy i dokonania ucznia:</w:t>
      </w:r>
    </w:p>
    <w:p w14:paraId="6D4722BE" w14:textId="77777777" w:rsidR="00B33764" w:rsidRPr="006860E3" w:rsidRDefault="002D5322" w:rsidP="00B33764">
      <w:pPr>
        <w:pStyle w:val="Default"/>
        <w:numPr>
          <w:ilvl w:val="1"/>
          <w:numId w:val="1"/>
        </w:numPr>
        <w:jc w:val="both"/>
      </w:pPr>
      <w:r w:rsidRPr="006860E3">
        <w:t>praca klasowa (obejmuje dział programowy i trwa 1 godzinę lekcyjną),</w:t>
      </w:r>
    </w:p>
    <w:p w14:paraId="5D0CCE0E" w14:textId="77777777" w:rsidR="002D5322" w:rsidRPr="006860E3" w:rsidRDefault="002D5322" w:rsidP="002D5322">
      <w:pPr>
        <w:numPr>
          <w:ilvl w:val="1"/>
          <w:numId w:val="1"/>
        </w:numPr>
        <w:jc w:val="both"/>
      </w:pPr>
      <w:r w:rsidRPr="006860E3">
        <w:t>sprawdzian pisemny (obejmuje część dział programowego),</w:t>
      </w:r>
    </w:p>
    <w:p w14:paraId="4F49D2D1" w14:textId="77777777" w:rsidR="00B33764" w:rsidRPr="006860E3" w:rsidRDefault="00B33764" w:rsidP="002D5322">
      <w:pPr>
        <w:pStyle w:val="Default"/>
        <w:numPr>
          <w:ilvl w:val="1"/>
          <w:numId w:val="1"/>
        </w:numPr>
        <w:jc w:val="both"/>
      </w:pPr>
      <w:r w:rsidRPr="006860E3">
        <w:t>kartkówka (obejmująca niewielką</w:t>
      </w:r>
      <w:r w:rsidR="002D5322" w:rsidRPr="006860E3">
        <w:t xml:space="preserve"> partię materiału i trwająca do</w:t>
      </w:r>
      <w:r w:rsidRPr="006860E3">
        <w:t xml:space="preserve"> 15 minut), </w:t>
      </w:r>
    </w:p>
    <w:p w14:paraId="5E296CB2" w14:textId="77777777" w:rsidR="00B33764" w:rsidRPr="006860E3" w:rsidRDefault="00B33764" w:rsidP="00B33764">
      <w:pPr>
        <w:numPr>
          <w:ilvl w:val="1"/>
          <w:numId w:val="1"/>
        </w:numPr>
        <w:jc w:val="both"/>
      </w:pPr>
      <w:r w:rsidRPr="006860E3">
        <w:t>zadanie domowe,</w:t>
      </w:r>
    </w:p>
    <w:p w14:paraId="763BE185" w14:textId="77777777" w:rsidR="00B33764" w:rsidRPr="006860E3" w:rsidRDefault="00B33764" w:rsidP="00B33764">
      <w:pPr>
        <w:numPr>
          <w:ilvl w:val="1"/>
          <w:numId w:val="1"/>
        </w:numPr>
      </w:pPr>
      <w:r w:rsidRPr="006860E3">
        <w:t>aktywność na zajęciach,</w:t>
      </w:r>
    </w:p>
    <w:p w14:paraId="7247AAFE" w14:textId="77777777" w:rsidR="00B33764" w:rsidRPr="006860E3" w:rsidRDefault="00B33764" w:rsidP="002D5322">
      <w:pPr>
        <w:numPr>
          <w:ilvl w:val="1"/>
          <w:numId w:val="1"/>
        </w:numPr>
      </w:pPr>
      <w:r w:rsidRPr="006860E3">
        <w:t>odpowiedź ustna,</w:t>
      </w:r>
    </w:p>
    <w:p w14:paraId="4277BFE5" w14:textId="77777777" w:rsidR="00B33764" w:rsidRPr="006860E3" w:rsidRDefault="00B33764" w:rsidP="00B33764">
      <w:pPr>
        <w:numPr>
          <w:ilvl w:val="1"/>
          <w:numId w:val="1"/>
        </w:numPr>
      </w:pPr>
      <w:r w:rsidRPr="006860E3">
        <w:t>praca w grupach,</w:t>
      </w:r>
    </w:p>
    <w:p w14:paraId="07098425" w14:textId="77777777" w:rsidR="00B33764" w:rsidRPr="006860E3" w:rsidRDefault="00B33764" w:rsidP="00B33764">
      <w:pPr>
        <w:numPr>
          <w:ilvl w:val="1"/>
          <w:numId w:val="1"/>
        </w:numPr>
      </w:pPr>
      <w:r w:rsidRPr="006860E3">
        <w:t>praca samodzielna,</w:t>
      </w:r>
    </w:p>
    <w:p w14:paraId="131F2BA7" w14:textId="77777777" w:rsidR="00B33764" w:rsidRPr="006860E3" w:rsidRDefault="00B33764" w:rsidP="00B33764">
      <w:pPr>
        <w:numPr>
          <w:ilvl w:val="1"/>
          <w:numId w:val="1"/>
        </w:numPr>
      </w:pPr>
      <w:r w:rsidRPr="006860E3">
        <w:t>praca pozalekcyjna (np. konkurs, olimpiada),</w:t>
      </w:r>
    </w:p>
    <w:p w14:paraId="2DDA5F97" w14:textId="77777777" w:rsidR="00B33764" w:rsidRPr="006860E3" w:rsidRDefault="00B33764" w:rsidP="00B33764"/>
    <w:p w14:paraId="2D91E6FE" w14:textId="77777777" w:rsidR="00D37C5E" w:rsidRDefault="00C161BD" w:rsidP="005377D7">
      <w:pPr>
        <w:rPr>
          <w:bCs/>
        </w:rPr>
      </w:pPr>
      <w:r w:rsidRPr="006860E3">
        <w:br/>
      </w:r>
      <w:r w:rsidR="00B33764" w:rsidRPr="006860E3">
        <w:rPr>
          <w:bCs/>
        </w:rPr>
        <w:t>Powyższe kryteria oceniania są dostosowywane do wymagań określonych indywidualnie dla ucznia w opiniach i orzeczeniach PPP</w:t>
      </w:r>
    </w:p>
    <w:p w14:paraId="51576E85" w14:textId="77777777" w:rsidR="00D37C5E" w:rsidRDefault="00D37C5E" w:rsidP="005377D7">
      <w:pPr>
        <w:rPr>
          <w:b/>
          <w:bCs/>
        </w:rPr>
      </w:pPr>
    </w:p>
    <w:p w14:paraId="2237D2C3" w14:textId="77777777" w:rsidR="006D3450" w:rsidRPr="005377D7" w:rsidRDefault="006D3450" w:rsidP="005377D7">
      <w:r>
        <w:rPr>
          <w:b/>
          <w:bCs/>
        </w:rPr>
        <w:t>Zasady oceniania poszczególnych form aktywności</w:t>
      </w:r>
    </w:p>
    <w:p w14:paraId="529D52A3" w14:textId="77777777" w:rsidR="006D3450" w:rsidRDefault="006D3450" w:rsidP="006860E3">
      <w:pPr>
        <w:jc w:val="both"/>
        <w:rPr>
          <w:bCs/>
        </w:rPr>
      </w:pPr>
    </w:p>
    <w:p w14:paraId="78782236" w14:textId="77777777" w:rsidR="006D3450" w:rsidRDefault="006D3450" w:rsidP="006860E3">
      <w:pPr>
        <w:jc w:val="both"/>
        <w:rPr>
          <w:bCs/>
        </w:rPr>
      </w:pPr>
      <w:r>
        <w:rPr>
          <w:bCs/>
        </w:rPr>
        <w:t>Prace klasowe</w:t>
      </w:r>
      <w:r w:rsidR="00D37C5E">
        <w:rPr>
          <w:bCs/>
        </w:rPr>
        <w:t>/sprawdziany</w:t>
      </w:r>
    </w:p>
    <w:p w14:paraId="33C55A25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Pracę klasową planuje się po zakończeniu każdego działu.</w:t>
      </w:r>
    </w:p>
    <w:p w14:paraId="351FFFE7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Praca klasowa poprzedzona jest lekcją powtórzeniową.</w:t>
      </w:r>
    </w:p>
    <w:p w14:paraId="27A91F2E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Każda praca klasowa zawiera zadania z różnych poziomów wymagań.</w:t>
      </w:r>
    </w:p>
    <w:p w14:paraId="1E1DEE85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Każda praca klasowa jest oceniana w ciągu dwóch tygodni i omawiana na lekcji.</w:t>
      </w:r>
    </w:p>
    <w:p w14:paraId="7D5430BD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Uczeń i jego rodzice mają prawo do wglądu do prac.</w:t>
      </w:r>
    </w:p>
    <w:p w14:paraId="21DECD5B" w14:textId="77777777" w:rsidR="006D3450" w:rsidRDefault="006D3450" w:rsidP="006D3450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>Uczeń nieobecny na pracy klasowej musi ją napisać w terminie uzgodnionym z nauczycielem w ciągu 2 tygodni od dnia powrotu do szkoły.</w:t>
      </w:r>
      <w:r w:rsidR="00A36E91">
        <w:rPr>
          <w:bCs/>
        </w:rPr>
        <w:t xml:space="preserve"> Jeżeli uczeń w ciągu dwóch tygodni nie zaliczy sprawdzianu, dostaje ocenę niedostateczną.</w:t>
      </w:r>
    </w:p>
    <w:p w14:paraId="7B78D7EC" w14:textId="77777777" w:rsidR="005377D7" w:rsidRDefault="005377D7" w:rsidP="005377D7">
      <w:pPr>
        <w:jc w:val="both"/>
        <w:rPr>
          <w:bCs/>
        </w:rPr>
      </w:pPr>
    </w:p>
    <w:p w14:paraId="66007DF4" w14:textId="77777777" w:rsidR="006D3450" w:rsidRDefault="006D3450" w:rsidP="005377D7">
      <w:pPr>
        <w:jc w:val="both"/>
        <w:rPr>
          <w:bCs/>
        </w:rPr>
      </w:pPr>
      <w:r>
        <w:rPr>
          <w:bCs/>
        </w:rPr>
        <w:lastRenderedPageBreak/>
        <w:t>Kartkówki</w:t>
      </w:r>
    </w:p>
    <w:p w14:paraId="3BECF858" w14:textId="77777777" w:rsidR="006D3450" w:rsidRDefault="005377D7" w:rsidP="005377D7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Obejmują zakres wiadomości i umiejętności z 2-3 ostatnich tematów lub z pewnej krótkiej partii materiału stanowiącej jedną całość.</w:t>
      </w:r>
    </w:p>
    <w:p w14:paraId="0D0027BB" w14:textId="77777777" w:rsidR="005377D7" w:rsidRDefault="005377D7" w:rsidP="005377D7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Sprawdzane są na bieżąco.</w:t>
      </w:r>
    </w:p>
    <w:p w14:paraId="5A00E9A7" w14:textId="77777777" w:rsidR="005377D7" w:rsidRDefault="005377D7" w:rsidP="005377D7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Nie podlegają poprawie, chyba że nauczyciel zdecyduje inaczej.</w:t>
      </w:r>
    </w:p>
    <w:p w14:paraId="701098C3" w14:textId="77777777" w:rsidR="005377D7" w:rsidRDefault="005377D7" w:rsidP="005377D7">
      <w:pPr>
        <w:jc w:val="both"/>
        <w:rPr>
          <w:bCs/>
        </w:rPr>
      </w:pPr>
    </w:p>
    <w:p w14:paraId="47C15CA9" w14:textId="77777777" w:rsidR="005377D7" w:rsidRDefault="005377D7" w:rsidP="005377D7">
      <w:pPr>
        <w:jc w:val="both"/>
        <w:rPr>
          <w:bCs/>
        </w:rPr>
      </w:pPr>
      <w:r>
        <w:rPr>
          <w:bCs/>
        </w:rPr>
        <w:t>Odpowiedzi ustne</w:t>
      </w:r>
    </w:p>
    <w:p w14:paraId="600CA7EB" w14:textId="77777777" w:rsidR="005377D7" w:rsidRDefault="005377D7" w:rsidP="005377D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Zakres odpowiedzi obejmuje wiadomości i umiejętności z danego działu.</w:t>
      </w:r>
    </w:p>
    <w:p w14:paraId="6092CB1F" w14:textId="77777777" w:rsidR="005377D7" w:rsidRDefault="005377D7" w:rsidP="005377D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Odpowiedź ustna nie podlega poprawie.</w:t>
      </w:r>
    </w:p>
    <w:p w14:paraId="7A873B8D" w14:textId="77777777" w:rsidR="005377D7" w:rsidRDefault="005377D7" w:rsidP="005377D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Pytania, na które udzielana jest odpowiedź powinny obejmować różne poziomy wymagań</w:t>
      </w:r>
      <w:r w:rsidR="00395F09">
        <w:rPr>
          <w:bCs/>
        </w:rPr>
        <w:t>.</w:t>
      </w:r>
    </w:p>
    <w:p w14:paraId="31048184" w14:textId="77777777" w:rsidR="00395F09" w:rsidRDefault="00395F09" w:rsidP="005377D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Ocena z odpowiedzi jest jawna.</w:t>
      </w:r>
    </w:p>
    <w:p w14:paraId="14E97102" w14:textId="77777777" w:rsidR="00395F09" w:rsidRDefault="00395F09" w:rsidP="005377D7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Wystawiając ocenę z odpowiedzi ustnej nauczyciel uwzględnia: poprawność merytoryczną, poprawność stosowania języka matematycznego, sposób wypowiedzi, zawartość treści wykraczających i konieczność korzystania z pomocy nauczyciela.</w:t>
      </w:r>
    </w:p>
    <w:p w14:paraId="5AA11B36" w14:textId="77777777" w:rsidR="00395F09" w:rsidRDefault="00395F09" w:rsidP="00395F09">
      <w:pPr>
        <w:ind w:left="360"/>
        <w:jc w:val="both"/>
        <w:rPr>
          <w:bCs/>
        </w:rPr>
      </w:pPr>
    </w:p>
    <w:p w14:paraId="719DDD60" w14:textId="77777777" w:rsidR="00395F09" w:rsidRDefault="00395F09" w:rsidP="00395F09">
      <w:pPr>
        <w:jc w:val="both"/>
        <w:rPr>
          <w:bCs/>
        </w:rPr>
      </w:pPr>
      <w:r>
        <w:rPr>
          <w:bCs/>
        </w:rPr>
        <w:t>Praca domowe</w:t>
      </w:r>
    </w:p>
    <w:p w14:paraId="5042A841" w14:textId="77777777" w:rsidR="00395F09" w:rsidRDefault="00395F09" w:rsidP="00395F09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Praca domowa podlega ocenie co najmniej raz w semestrze.</w:t>
      </w:r>
    </w:p>
    <w:p w14:paraId="283DB389" w14:textId="77777777" w:rsidR="00395F09" w:rsidRDefault="00395F09" w:rsidP="00395F09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Ocena z pracy domowej nie podlega poprawie.</w:t>
      </w:r>
    </w:p>
    <w:p w14:paraId="621D5427" w14:textId="77777777" w:rsidR="00395F09" w:rsidRDefault="00395F09" w:rsidP="00395F09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Oceniana jest zawartość rzeczowa, stosowanie symboli matematycznej, nieszablonowy sposób rozwiązania.</w:t>
      </w:r>
    </w:p>
    <w:p w14:paraId="1A323DA7" w14:textId="77777777" w:rsidR="00395F09" w:rsidRDefault="00395F09" w:rsidP="00395F09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Uczeń nie otrzymuje oceny niedostatecznej za błędnie rozwiązanie pracy domowej.</w:t>
      </w:r>
    </w:p>
    <w:p w14:paraId="1473EF36" w14:textId="77777777" w:rsidR="00395F09" w:rsidRDefault="00395F09" w:rsidP="00395F09">
      <w:pPr>
        <w:pStyle w:val="Akapitzlist"/>
        <w:numPr>
          <w:ilvl w:val="0"/>
          <w:numId w:val="14"/>
        </w:numPr>
        <w:jc w:val="both"/>
        <w:rPr>
          <w:bCs/>
        </w:rPr>
      </w:pPr>
      <w:r>
        <w:rPr>
          <w:bCs/>
        </w:rPr>
        <w:t>Oceniając pracę domową, nauczyciel uwzględnia samodzielność wykonania, poprawność pod względem metody i obliczeń, estetyka pracy.</w:t>
      </w:r>
    </w:p>
    <w:p w14:paraId="3EAC9F4B" w14:textId="77777777" w:rsidR="00395F09" w:rsidRDefault="00395F09" w:rsidP="00395F09">
      <w:pPr>
        <w:jc w:val="both"/>
        <w:rPr>
          <w:bCs/>
        </w:rPr>
      </w:pPr>
    </w:p>
    <w:p w14:paraId="7F67CE51" w14:textId="77777777" w:rsidR="00395F09" w:rsidRDefault="00395F09" w:rsidP="00395F09">
      <w:pPr>
        <w:jc w:val="both"/>
        <w:rPr>
          <w:bCs/>
        </w:rPr>
      </w:pPr>
      <w:r>
        <w:rPr>
          <w:bCs/>
        </w:rPr>
        <w:t>Aktywność na lekcji</w:t>
      </w:r>
    </w:p>
    <w:p w14:paraId="4C6303F8" w14:textId="77777777" w:rsidR="00395F09" w:rsidRDefault="008C078C" w:rsidP="008C078C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Częste zgłaszanie się na lekcji i udzielanie poprawnych odpowiedzi.</w:t>
      </w:r>
    </w:p>
    <w:p w14:paraId="0D9C1564" w14:textId="77777777" w:rsidR="008C078C" w:rsidRDefault="008C078C" w:rsidP="008C078C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Praca w grupach.</w:t>
      </w:r>
    </w:p>
    <w:p w14:paraId="37ED5E11" w14:textId="77777777" w:rsidR="008C078C" w:rsidRDefault="008C078C" w:rsidP="008C078C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Samodzielne rozwiązywanie zadań dodatkowych.</w:t>
      </w:r>
    </w:p>
    <w:p w14:paraId="283E899E" w14:textId="77777777" w:rsidR="008C078C" w:rsidRDefault="008C078C" w:rsidP="008C078C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Pomoc innym uczniom w zrozumieniu treści.</w:t>
      </w:r>
    </w:p>
    <w:p w14:paraId="02324B44" w14:textId="77777777" w:rsidR="008C078C" w:rsidRDefault="008C078C" w:rsidP="008C078C">
      <w:pPr>
        <w:jc w:val="both"/>
        <w:rPr>
          <w:bCs/>
        </w:rPr>
      </w:pPr>
    </w:p>
    <w:p w14:paraId="5E7E3383" w14:textId="77777777" w:rsidR="008C078C" w:rsidRDefault="008C078C" w:rsidP="008C078C">
      <w:pPr>
        <w:jc w:val="both"/>
        <w:rPr>
          <w:bCs/>
        </w:rPr>
      </w:pPr>
      <w:r>
        <w:rPr>
          <w:bCs/>
        </w:rPr>
        <w:t>Udział w konkursach</w:t>
      </w:r>
    </w:p>
    <w:p w14:paraId="2A8B1132" w14:textId="77777777" w:rsidR="008C078C" w:rsidRDefault="008C078C" w:rsidP="008C078C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Uczniowie biorący udział w konkursach jednoetapowych (Kangur, </w:t>
      </w:r>
      <w:proofErr w:type="spellStart"/>
      <w:r>
        <w:rPr>
          <w:bCs/>
        </w:rPr>
        <w:t>Olimpus</w:t>
      </w:r>
      <w:proofErr w:type="spellEnd"/>
      <w:r>
        <w:rPr>
          <w:bCs/>
        </w:rPr>
        <w:t>) za odpowiednią liczbę punktów ustaloną przez nauczyciela otrzymują ocenę.</w:t>
      </w:r>
    </w:p>
    <w:p w14:paraId="341F6529" w14:textId="77777777" w:rsidR="008C078C" w:rsidRDefault="008C078C" w:rsidP="008C078C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bCs/>
        </w:rPr>
        <w:t>Uczniowie biorący udział w konkursach wieloetapowych za zakwalifikowanie się do następnego etapu otrzymują ocenę</w:t>
      </w:r>
      <w:r w:rsidR="00F74CCB">
        <w:rPr>
          <w:bCs/>
        </w:rPr>
        <w:t xml:space="preserve"> celującą cząstkową</w:t>
      </w:r>
      <w:r>
        <w:rPr>
          <w:bCs/>
        </w:rPr>
        <w:t>.</w:t>
      </w:r>
    </w:p>
    <w:p w14:paraId="3378A000" w14:textId="77777777" w:rsidR="008C078C" w:rsidRPr="008C078C" w:rsidRDefault="008C078C" w:rsidP="008C078C">
      <w:pPr>
        <w:pStyle w:val="Akapitzlist"/>
        <w:jc w:val="both"/>
        <w:rPr>
          <w:bCs/>
        </w:rPr>
      </w:pPr>
    </w:p>
    <w:p w14:paraId="359EEC21" w14:textId="77777777" w:rsidR="00467C2B" w:rsidRPr="006860E3" w:rsidRDefault="00467C2B" w:rsidP="00467C2B">
      <w:pPr>
        <w:pStyle w:val="default0"/>
        <w:spacing w:before="0" w:beforeAutospacing="0" w:after="0" w:afterAutospacing="0"/>
      </w:pPr>
      <w:r w:rsidRPr="006860E3">
        <w:t> </w:t>
      </w:r>
    </w:p>
    <w:p w14:paraId="2CD57672" w14:textId="77777777" w:rsidR="00467C2B" w:rsidRPr="006860E3" w:rsidRDefault="00467C2B" w:rsidP="00467C2B">
      <w:pPr>
        <w:pStyle w:val="default0"/>
        <w:spacing w:before="0" w:beforeAutospacing="0" w:after="0" w:afterAutospacing="0"/>
        <w:jc w:val="both"/>
      </w:pPr>
      <w:r w:rsidRPr="006860E3">
        <w:t> </w:t>
      </w:r>
    </w:p>
    <w:p w14:paraId="142DBFB2" w14:textId="77777777" w:rsidR="00467C2B" w:rsidRPr="006860E3" w:rsidRDefault="00467C2B" w:rsidP="00467C2B">
      <w:pPr>
        <w:pStyle w:val="default0"/>
        <w:spacing w:before="0" w:beforeAutospacing="0" w:after="0" w:afterAutospacing="0"/>
        <w:jc w:val="both"/>
      </w:pPr>
      <w:r w:rsidRPr="006860E3">
        <w:t> </w:t>
      </w:r>
    </w:p>
    <w:p w14:paraId="3A1FBFB2" w14:textId="77777777" w:rsidR="00467C2B" w:rsidRPr="006860E3" w:rsidRDefault="00467C2B" w:rsidP="001C724D">
      <w:pPr>
        <w:pStyle w:val="default0"/>
        <w:spacing w:before="0" w:beforeAutospacing="0" w:after="0" w:afterAutospacing="0"/>
      </w:pPr>
    </w:p>
    <w:p w14:paraId="6F09D3B2" w14:textId="77777777" w:rsidR="00467C2B" w:rsidRDefault="00467C2B" w:rsidP="00467C2B">
      <w:pPr>
        <w:ind w:left="60"/>
        <w:jc w:val="both"/>
        <w:rPr>
          <w:b/>
          <w:bCs/>
        </w:rPr>
      </w:pPr>
    </w:p>
    <w:p w14:paraId="670B512B" w14:textId="77777777" w:rsidR="00467C2B" w:rsidRPr="001C724D" w:rsidRDefault="001C724D" w:rsidP="001C724D">
      <w:pPr>
        <w:ind w:left="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C724D">
        <w:rPr>
          <w:bCs/>
        </w:rPr>
        <w:t xml:space="preserve">                        Opracowały</w:t>
      </w:r>
    </w:p>
    <w:p w14:paraId="3835C20D" w14:textId="77777777" w:rsidR="001C724D" w:rsidRPr="001C724D" w:rsidRDefault="001C724D" w:rsidP="001C724D">
      <w:pPr>
        <w:ind w:left="60"/>
        <w:rPr>
          <w:bCs/>
        </w:rPr>
      </w:pPr>
    </w:p>
    <w:p w14:paraId="016247FD" w14:textId="77777777" w:rsidR="001C724D" w:rsidRPr="001C724D" w:rsidRDefault="001C724D" w:rsidP="001C724D">
      <w:pPr>
        <w:ind w:left="60"/>
        <w:jc w:val="center"/>
        <w:rPr>
          <w:bCs/>
        </w:rPr>
      </w:pPr>
      <w:r w:rsidRPr="001C724D">
        <w:rPr>
          <w:bCs/>
        </w:rPr>
        <w:t xml:space="preserve">                                                                                 Kinga Tyszka</w:t>
      </w:r>
    </w:p>
    <w:p w14:paraId="32707187" w14:textId="77777777" w:rsidR="001C724D" w:rsidRPr="001C724D" w:rsidRDefault="001C724D" w:rsidP="001C724D">
      <w:pPr>
        <w:ind w:left="60"/>
        <w:jc w:val="center"/>
        <w:rPr>
          <w:bCs/>
        </w:rPr>
      </w:pPr>
      <w:r w:rsidRPr="001C724D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</w:t>
      </w:r>
      <w:r w:rsidRPr="001C724D">
        <w:rPr>
          <w:bCs/>
        </w:rPr>
        <w:t>Beata Grabiec-</w:t>
      </w:r>
      <w:proofErr w:type="spellStart"/>
      <w:r w:rsidRPr="001C724D">
        <w:rPr>
          <w:bCs/>
        </w:rPr>
        <w:t>Prudzyńska</w:t>
      </w:r>
      <w:proofErr w:type="spellEnd"/>
    </w:p>
    <w:p w14:paraId="1EC01FDD" w14:textId="77777777" w:rsidR="001C724D" w:rsidRPr="001C724D" w:rsidRDefault="001C724D" w:rsidP="001C724D">
      <w:pPr>
        <w:ind w:left="60"/>
        <w:jc w:val="center"/>
        <w:rPr>
          <w:bCs/>
        </w:rPr>
      </w:pPr>
      <w:r w:rsidRPr="001C724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       </w:t>
      </w:r>
      <w:r w:rsidRPr="001C724D">
        <w:rPr>
          <w:bCs/>
        </w:rPr>
        <w:t>Jolanta Zając</w:t>
      </w:r>
    </w:p>
    <w:p w14:paraId="4B931BC4" w14:textId="77777777" w:rsidR="001C724D" w:rsidRPr="00467C2B" w:rsidRDefault="001C724D" w:rsidP="001C724D">
      <w:pPr>
        <w:ind w:left="60"/>
        <w:jc w:val="center"/>
        <w:rPr>
          <w:b/>
          <w:bCs/>
        </w:rPr>
      </w:pPr>
      <w:r w:rsidRPr="001C724D">
        <w:rPr>
          <w:bCs/>
        </w:rPr>
        <w:t xml:space="preserve">                                                                          Beata Żak</w:t>
      </w:r>
    </w:p>
    <w:p w14:paraId="659D126B" w14:textId="77777777" w:rsidR="00C161BD" w:rsidRPr="00C161BD" w:rsidRDefault="00C161BD" w:rsidP="001C724D">
      <w:pPr>
        <w:ind w:left="60"/>
        <w:jc w:val="right"/>
        <w:rPr>
          <w:b/>
          <w:bCs/>
        </w:rPr>
      </w:pPr>
    </w:p>
    <w:p w14:paraId="55D87DB8" w14:textId="77777777" w:rsidR="00B33764" w:rsidRDefault="00B33764" w:rsidP="00B33764">
      <w:pPr>
        <w:jc w:val="both"/>
      </w:pPr>
    </w:p>
    <w:p w14:paraId="6D5BD66E" w14:textId="77777777" w:rsidR="008C5BD8" w:rsidRDefault="004731EE"/>
    <w:sectPr w:rsidR="008C5BD8" w:rsidSect="0054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431C6"/>
    <w:multiLevelType w:val="hybridMultilevel"/>
    <w:tmpl w:val="A50A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356"/>
    <w:multiLevelType w:val="hybridMultilevel"/>
    <w:tmpl w:val="723E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CF9"/>
    <w:multiLevelType w:val="hybridMultilevel"/>
    <w:tmpl w:val="658C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50D"/>
    <w:multiLevelType w:val="hybridMultilevel"/>
    <w:tmpl w:val="E3FCE9C6"/>
    <w:lvl w:ilvl="0" w:tplc="A4D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utami" w:hAnsi="Gautam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54946"/>
    <w:multiLevelType w:val="hybridMultilevel"/>
    <w:tmpl w:val="8470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C88"/>
    <w:multiLevelType w:val="multilevel"/>
    <w:tmpl w:val="E17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674A1"/>
    <w:multiLevelType w:val="hybridMultilevel"/>
    <w:tmpl w:val="B73865C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E41BC"/>
    <w:multiLevelType w:val="hybridMultilevel"/>
    <w:tmpl w:val="951C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CE7"/>
    <w:multiLevelType w:val="hybridMultilevel"/>
    <w:tmpl w:val="DCC2B73E"/>
    <w:lvl w:ilvl="0" w:tplc="C0DE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FD2A66"/>
    <w:multiLevelType w:val="hybridMultilevel"/>
    <w:tmpl w:val="83CEFA16"/>
    <w:lvl w:ilvl="0" w:tplc="66BA49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005D18"/>
    <w:multiLevelType w:val="hybridMultilevel"/>
    <w:tmpl w:val="A71E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72C5"/>
    <w:multiLevelType w:val="hybridMultilevel"/>
    <w:tmpl w:val="0D34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2C56"/>
    <w:multiLevelType w:val="multilevel"/>
    <w:tmpl w:val="108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C7D5E"/>
    <w:multiLevelType w:val="multilevel"/>
    <w:tmpl w:val="9D0EB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4680C"/>
    <w:multiLevelType w:val="hybridMultilevel"/>
    <w:tmpl w:val="41A6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10A4E"/>
    <w:multiLevelType w:val="hybridMultilevel"/>
    <w:tmpl w:val="E2BAA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4E9A"/>
    <w:multiLevelType w:val="hybridMultilevel"/>
    <w:tmpl w:val="576E99F2"/>
    <w:lvl w:ilvl="0" w:tplc="CB3E88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3082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F7C1C9D"/>
    <w:multiLevelType w:val="hybridMultilevel"/>
    <w:tmpl w:val="3D10D8B2"/>
    <w:lvl w:ilvl="0" w:tplc="AFD05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64"/>
    <w:rsid w:val="0009505E"/>
    <w:rsid w:val="000A6D3C"/>
    <w:rsid w:val="00100BC2"/>
    <w:rsid w:val="00145E00"/>
    <w:rsid w:val="00190DA5"/>
    <w:rsid w:val="001C724D"/>
    <w:rsid w:val="002452CB"/>
    <w:rsid w:val="00254304"/>
    <w:rsid w:val="002C7A78"/>
    <w:rsid w:val="002D5322"/>
    <w:rsid w:val="00321584"/>
    <w:rsid w:val="00395F09"/>
    <w:rsid w:val="00467C2B"/>
    <w:rsid w:val="004731EE"/>
    <w:rsid w:val="004921F3"/>
    <w:rsid w:val="005377D7"/>
    <w:rsid w:val="0054486E"/>
    <w:rsid w:val="0064150E"/>
    <w:rsid w:val="006710D8"/>
    <w:rsid w:val="006860E3"/>
    <w:rsid w:val="006D3450"/>
    <w:rsid w:val="00717C5B"/>
    <w:rsid w:val="00872993"/>
    <w:rsid w:val="008C078C"/>
    <w:rsid w:val="00A36E91"/>
    <w:rsid w:val="00B038CD"/>
    <w:rsid w:val="00B33764"/>
    <w:rsid w:val="00B34B4D"/>
    <w:rsid w:val="00C161BD"/>
    <w:rsid w:val="00C16268"/>
    <w:rsid w:val="00C96D37"/>
    <w:rsid w:val="00CB54BE"/>
    <w:rsid w:val="00D37C5E"/>
    <w:rsid w:val="00D80F67"/>
    <w:rsid w:val="00E65D41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A92F"/>
  <w15:docId w15:val="{F2FB7DDD-CA0C-4598-91DB-579C413B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376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33764"/>
    <w:pPr>
      <w:keepNext/>
      <w:ind w:left="60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qFormat/>
    <w:rsid w:val="00B33764"/>
    <w:pPr>
      <w:keepNext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7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3764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rsid w:val="00B33764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B33764"/>
    <w:pPr>
      <w:autoSpaceDE w:val="0"/>
      <w:autoSpaceDN w:val="0"/>
      <w:adjustRightInd w:val="0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337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3764"/>
    <w:pPr>
      <w:jc w:val="both"/>
    </w:pPr>
    <w:rPr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rsid w:val="00B33764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B33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3376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33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33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61BD"/>
    <w:pPr>
      <w:ind w:left="720"/>
      <w:contextualSpacing/>
    </w:pPr>
  </w:style>
  <w:style w:type="paragraph" w:customStyle="1" w:styleId="default0">
    <w:name w:val="default"/>
    <w:basedOn w:val="Normalny"/>
    <w:rsid w:val="00467C2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67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Sławek</cp:lastModifiedBy>
  <cp:revision>2</cp:revision>
  <cp:lastPrinted>2022-09-17T19:47:00Z</cp:lastPrinted>
  <dcterms:created xsi:type="dcterms:W3CDTF">2022-09-25T07:21:00Z</dcterms:created>
  <dcterms:modified xsi:type="dcterms:W3CDTF">2022-09-25T07:21:00Z</dcterms:modified>
</cp:coreProperties>
</file>